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013D9" w14:textId="77777777" w:rsidR="00DC6E5F" w:rsidRDefault="00DC6E5F" w:rsidP="00D3133F"/>
    <w:p w14:paraId="5A5B5C8A" w14:textId="5858A8A9" w:rsidR="00DC6E5F" w:rsidRPr="00DC6E5F" w:rsidRDefault="00DC6E5F" w:rsidP="00DC6E5F">
      <w:pPr>
        <w:jc w:val="center"/>
        <w:rPr>
          <w:b/>
          <w:bCs/>
        </w:rPr>
      </w:pPr>
      <w:r w:rsidRPr="00DC6E5F">
        <w:rPr>
          <w:b/>
          <w:bCs/>
        </w:rPr>
        <w:t>Article 6. Revocable Trusts</w:t>
      </w:r>
    </w:p>
    <w:p w14:paraId="01B295D5" w14:textId="29165F86" w:rsidR="0081398E" w:rsidRDefault="0087426B" w:rsidP="00D3133F">
      <w:r w:rsidRPr="00DC6E5F">
        <w:rPr>
          <w:b/>
          <w:bCs/>
        </w:rPr>
        <w:t>§ 601. Capacity of settlor of revocable trust</w:t>
      </w:r>
      <w:r w:rsidRPr="0087426B">
        <w:t xml:space="preserve">. The capacity required of the </w:t>
      </w:r>
      <w:proofErr w:type="gramStart"/>
      <w:r w:rsidRPr="0087426B">
        <w:t>settlor</w:t>
      </w:r>
      <w:proofErr w:type="gramEnd"/>
      <w:r w:rsidRPr="0087426B">
        <w:t xml:space="preserve"> to create, amend, revoke in whole or in part, or add property to a revocable trust is the same as that required to make a will.</w:t>
      </w:r>
    </w:p>
    <w:p w14:paraId="7A716EF8" w14:textId="77777777" w:rsidR="00A56322" w:rsidRPr="00A56322" w:rsidRDefault="00A56322" w:rsidP="00A56322">
      <w:pPr>
        <w:rPr>
          <w:b/>
          <w:bCs/>
        </w:rPr>
      </w:pPr>
      <w:r w:rsidRPr="00A56322">
        <w:rPr>
          <w:b/>
          <w:bCs/>
        </w:rPr>
        <w:t>§ 602. Revocation or amendment of revocable trust.</w:t>
      </w:r>
    </w:p>
    <w:p w14:paraId="6CBB0E63" w14:textId="77777777" w:rsidR="00A56322" w:rsidRPr="00A56322" w:rsidRDefault="00A56322" w:rsidP="00A56322">
      <w:r w:rsidRPr="00A56322">
        <w:t xml:space="preserve">(a) The settlor may revoke a trust only if the trust instrument expressly provides that the trust is revocable or that the </w:t>
      </w:r>
      <w:proofErr w:type="gramStart"/>
      <w:r w:rsidRPr="00A56322">
        <w:t>settlor</w:t>
      </w:r>
      <w:proofErr w:type="gramEnd"/>
      <w:r w:rsidRPr="00A56322">
        <w:t xml:space="preserve"> has an unrestricted power of amendment. The </w:t>
      </w:r>
      <w:proofErr w:type="gramStart"/>
      <w:r w:rsidRPr="00A56322">
        <w:t>settlor</w:t>
      </w:r>
      <w:proofErr w:type="gramEnd"/>
      <w:r w:rsidRPr="00A56322">
        <w:t xml:space="preserve"> may amend a trust only if the trust expressly provides that the trust is revocable or amendable by the </w:t>
      </w:r>
      <w:proofErr w:type="gramStart"/>
      <w:r w:rsidRPr="00A56322">
        <w:t>settlor</w:t>
      </w:r>
      <w:proofErr w:type="gramEnd"/>
      <w:r w:rsidRPr="00A56322">
        <w:t>.</w:t>
      </w:r>
    </w:p>
    <w:p w14:paraId="5F23D430" w14:textId="77777777" w:rsidR="00A56322" w:rsidRPr="00A56322" w:rsidRDefault="00A56322" w:rsidP="00A56322">
      <w:r w:rsidRPr="00A56322">
        <w:t xml:space="preserve">(b) If a revocable trust has more than one </w:t>
      </w:r>
      <w:proofErr w:type="gramStart"/>
      <w:r w:rsidRPr="00A56322">
        <w:t>settlor</w:t>
      </w:r>
      <w:proofErr w:type="gramEnd"/>
      <w:r w:rsidRPr="00A56322">
        <w:t>:</w:t>
      </w:r>
    </w:p>
    <w:p w14:paraId="7C9028C0" w14:textId="77777777" w:rsidR="00A56322" w:rsidRPr="00A56322" w:rsidRDefault="00A56322" w:rsidP="00A56322">
      <w:r w:rsidRPr="00A56322">
        <w:t xml:space="preserve">(1) to the extent the trust consists of community property, the trust may be revoked by either spouse acting alone but may be amended only by joint action of both </w:t>
      </w:r>
      <w:proofErr w:type="gramStart"/>
      <w:r w:rsidRPr="00A56322">
        <w:t>spouses;</w:t>
      </w:r>
      <w:proofErr w:type="gramEnd"/>
    </w:p>
    <w:p w14:paraId="41783C7F" w14:textId="77777777" w:rsidR="00A56322" w:rsidRPr="00A56322" w:rsidRDefault="00A56322" w:rsidP="00A56322">
      <w:r w:rsidRPr="00A56322">
        <w:t xml:space="preserve">(2) to the extent the trust consists of property other than community property, each </w:t>
      </w:r>
      <w:proofErr w:type="gramStart"/>
      <w:r w:rsidRPr="00A56322">
        <w:t>settlor</w:t>
      </w:r>
      <w:proofErr w:type="gramEnd"/>
      <w:r w:rsidRPr="00A56322">
        <w:t xml:space="preserve"> may revoke or amend the trust only </w:t>
      </w:r>
      <w:proofErr w:type="gramStart"/>
      <w:r w:rsidRPr="00A56322">
        <w:t>with regard to</w:t>
      </w:r>
      <w:proofErr w:type="gramEnd"/>
      <w:r w:rsidRPr="00A56322">
        <w:t xml:space="preserve"> the portion of the trust property attributable to that settlor's contribution; and</w:t>
      </w:r>
    </w:p>
    <w:p w14:paraId="3CB59999" w14:textId="77777777" w:rsidR="00A56322" w:rsidRPr="00A56322" w:rsidRDefault="00A56322" w:rsidP="00A56322">
      <w:r w:rsidRPr="00A56322">
        <w:t xml:space="preserve">(3) upon the revocation or amendment of the trust by fewer than </w:t>
      </w:r>
      <w:proofErr w:type="gramStart"/>
      <w:r w:rsidRPr="00A56322">
        <w:t>all of</w:t>
      </w:r>
      <w:proofErr w:type="gramEnd"/>
      <w:r w:rsidRPr="00A56322">
        <w:t xml:space="preserve"> the settlors, the trustee shall promptly notify the other settlors of the revocation or amendment.</w:t>
      </w:r>
    </w:p>
    <w:p w14:paraId="1DD244AC" w14:textId="77777777" w:rsidR="00A56322" w:rsidRPr="00A56322" w:rsidRDefault="00A56322" w:rsidP="00A56322">
      <w:r w:rsidRPr="00A56322">
        <w:t>(c) The settlor may revoke or amend a revocable trust instrument:</w:t>
      </w:r>
    </w:p>
    <w:p w14:paraId="26A135E8" w14:textId="77777777" w:rsidR="00A56322" w:rsidRPr="00A56322" w:rsidRDefault="00A56322" w:rsidP="00A56322">
      <w:r w:rsidRPr="00A56322">
        <w:t>(1) by substantially complying with a method provided in the trust instrument; or</w:t>
      </w:r>
    </w:p>
    <w:p w14:paraId="119DBA55" w14:textId="77777777" w:rsidR="00A56322" w:rsidRPr="00A56322" w:rsidRDefault="00A56322" w:rsidP="00A56322">
      <w:r w:rsidRPr="00A56322">
        <w:t>(2) if the trust instrument does not provide a method or the method provided in the terms is not expressly made exclusive, by a later instrument in writing other than a will, signed by the settlor and specifically referring to the trust.</w:t>
      </w:r>
    </w:p>
    <w:p w14:paraId="6B02196E" w14:textId="77777777" w:rsidR="00A56322" w:rsidRPr="00A56322" w:rsidRDefault="00A56322" w:rsidP="00A56322">
      <w:r w:rsidRPr="00A56322">
        <w:t>(d) Upon revocation of a revocable trust, the trustee shall deliver the trust property to the settlor or as the settlor directs.</w:t>
      </w:r>
    </w:p>
    <w:p w14:paraId="4A9686E6" w14:textId="77777777" w:rsidR="00A56322" w:rsidRPr="00A56322" w:rsidRDefault="00A56322" w:rsidP="00A56322">
      <w:r w:rsidRPr="00A56322">
        <w:t xml:space="preserve">(e) A settlor's powers with respect to revocation, amendment, or distribution of trust property may not be exercised by an agent under </w:t>
      </w:r>
      <w:proofErr w:type="gramStart"/>
      <w:r w:rsidRPr="00A56322">
        <w:t>a power</w:t>
      </w:r>
      <w:proofErr w:type="gramEnd"/>
      <w:r w:rsidRPr="00A56322">
        <w:t xml:space="preserve"> of attorney unless expressly authorized by the power and not prohibited by the trust instrument.</w:t>
      </w:r>
    </w:p>
    <w:p w14:paraId="0BC1FBCD" w14:textId="77777777" w:rsidR="00A56322" w:rsidRPr="00A56322" w:rsidRDefault="00A56322" w:rsidP="00A56322">
      <w:r w:rsidRPr="00A56322">
        <w:t>(f) A guardian of the estate of the settlor, if any, or a guardian of the person of the settlor may not exercise a settlor's powers with respect to revocation, amendment, or distribution of trust property unless ordered by the court supervising the guardianship.</w:t>
      </w:r>
    </w:p>
    <w:p w14:paraId="2BE59D93" w14:textId="77777777" w:rsidR="00A56322" w:rsidRPr="00A56322" w:rsidRDefault="00A56322" w:rsidP="00A56322">
      <w:r w:rsidRPr="00A56322">
        <w:lastRenderedPageBreak/>
        <w:t>(g) A trustee who does not know that a trust has been revoked or amended is not liable for distributions made and other actions taken or not taken on the assumption that the trust had not been amended or revoked.</w:t>
      </w:r>
    </w:p>
    <w:p w14:paraId="1CDBA8A9" w14:textId="77777777" w:rsidR="00A95EF1" w:rsidRPr="00A95EF1" w:rsidRDefault="00A95EF1" w:rsidP="00A95EF1">
      <w:pPr>
        <w:rPr>
          <w:b/>
          <w:bCs/>
        </w:rPr>
      </w:pPr>
      <w:r w:rsidRPr="00A95EF1">
        <w:rPr>
          <w:b/>
          <w:bCs/>
        </w:rPr>
        <w:t>§ 603. Settlor's powers; powers of withdrawal.</w:t>
      </w:r>
    </w:p>
    <w:p w14:paraId="31E21491" w14:textId="77777777" w:rsidR="00A95EF1" w:rsidRPr="00A95EF1" w:rsidRDefault="00A95EF1" w:rsidP="00A95EF1">
      <w:r w:rsidRPr="00A95EF1">
        <w:t xml:space="preserve">(a) To the extent a trust is revocable by a </w:t>
      </w:r>
      <w:proofErr w:type="gramStart"/>
      <w:r w:rsidRPr="00A95EF1">
        <w:t>settlor</w:t>
      </w:r>
      <w:proofErr w:type="gramEnd"/>
      <w:r w:rsidRPr="00A95EF1">
        <w:t xml:space="preserve">, and the settlor personally has capacity to revoke the trust, a trustee may follow a direction of the </w:t>
      </w:r>
      <w:proofErr w:type="gramStart"/>
      <w:r w:rsidRPr="00A95EF1">
        <w:t>settlor</w:t>
      </w:r>
      <w:proofErr w:type="gramEnd"/>
      <w:r w:rsidRPr="00A95EF1">
        <w:t xml:space="preserve"> that is contrary to the terms of the trust. To the extent a trust is revocable by a settlor in conjunction with a person other than a trustee or person holding an adverse interest, and the settlor and such other person personally have the capacity to revoke the trust, the trustee may follow a direction from the settlor and the other person holding the power to revoke even if the direction is contrary to the terms of the trust.</w:t>
      </w:r>
    </w:p>
    <w:p w14:paraId="493BC8DB" w14:textId="77777777" w:rsidR="00A95EF1" w:rsidRPr="00A95EF1" w:rsidRDefault="00A95EF1" w:rsidP="00A95EF1">
      <w:r w:rsidRPr="00A95EF1">
        <w:t xml:space="preserve">(b) To the extent a trust is revocable by a settlor, and the settlor personally has capacity to revoke the trust, rights of the beneficiaries are subject to the control of, and the duties of the trustee are owed exclusively to, the </w:t>
      </w:r>
      <w:proofErr w:type="gramStart"/>
      <w:r w:rsidRPr="00A95EF1">
        <w:t>settlor</w:t>
      </w:r>
      <w:proofErr w:type="gramEnd"/>
      <w:r w:rsidRPr="00A95EF1">
        <w:t>.</w:t>
      </w:r>
    </w:p>
    <w:p w14:paraId="15954CA8" w14:textId="77777777" w:rsidR="00A95EF1" w:rsidRPr="00A95EF1" w:rsidRDefault="00A95EF1" w:rsidP="00A95EF1">
      <w:proofErr w:type="gramStart"/>
      <w:r w:rsidRPr="00A95EF1">
        <w:t>(c) While</w:t>
      </w:r>
      <w:proofErr w:type="gramEnd"/>
      <w:r w:rsidRPr="00A95EF1">
        <w:t xml:space="preserve"> a trust is revocable by a </w:t>
      </w:r>
      <w:proofErr w:type="gramStart"/>
      <w:r w:rsidRPr="00A95EF1">
        <w:t>settlor</w:t>
      </w:r>
      <w:proofErr w:type="gramEnd"/>
      <w:r w:rsidRPr="00A95EF1">
        <w:t xml:space="preserve"> but the </w:t>
      </w:r>
      <w:proofErr w:type="gramStart"/>
      <w:r w:rsidRPr="00A95EF1">
        <w:t>settlor</w:t>
      </w:r>
      <w:proofErr w:type="gramEnd"/>
      <w:r w:rsidRPr="00A95EF1">
        <w:t xml:space="preserve"> does not personally have the capacity to revoke the trust, the duties of the trustee are owed only to the </w:t>
      </w:r>
      <w:proofErr w:type="gramStart"/>
      <w:r w:rsidRPr="00A95EF1">
        <w:t>settlor</w:t>
      </w:r>
      <w:proofErr w:type="gramEnd"/>
      <w:r w:rsidRPr="00A95EF1">
        <w:t xml:space="preserve"> and current beneficiaries. If the </w:t>
      </w:r>
      <w:proofErr w:type="gramStart"/>
      <w:r w:rsidRPr="00A95EF1">
        <w:t>settlor</w:t>
      </w:r>
      <w:proofErr w:type="gramEnd"/>
      <w:r w:rsidRPr="00A95EF1">
        <w:t xml:space="preserve"> is a beneficiary, the settlor's interests as a beneficiary take priority over the interests of all other beneficiaries.</w:t>
      </w:r>
    </w:p>
    <w:p w14:paraId="1BAA8D5E" w14:textId="77777777" w:rsidR="00A95EF1" w:rsidRPr="00A95EF1" w:rsidRDefault="00A95EF1" w:rsidP="00A95EF1">
      <w:r w:rsidRPr="00A95EF1">
        <w:t>(d) Except as provided in subsection (e), only the settlor, a representative of the settlor under Article 3 during the settlor's lifetime if the settlor is incapacitated, and the representative of the settlor's estate after the settlor's death have standing to contest, challenge, or bring any proceeding in any court regarding any action of the trustee of a revocable trust taken or not taken while the trust is revocable.</w:t>
      </w:r>
    </w:p>
    <w:p w14:paraId="78FE1BCC" w14:textId="77777777" w:rsidR="00A95EF1" w:rsidRPr="00A95EF1" w:rsidRDefault="00A95EF1" w:rsidP="00A95EF1">
      <w:r w:rsidRPr="00A95EF1">
        <w:t>(e) An individual who is or was a current beneficiary during the settlor's lifetime, a representative of such an individual under Article 3 or the representative of such individual's estate after the individual's death, has standing to contest, challenge, or bring any proceeding in any court regarding any action of the trustee of a revocable trust while the trust is revocable but the settlor does not personally have capacity to revoke the trust, but only to the extent the action of the trustee affects the interest of the individual as a current beneficiary of the trust during the lifetime of the settlor while the settlor does not personally have the capacity to revoke the trust.</w:t>
      </w:r>
    </w:p>
    <w:p w14:paraId="477D5A58" w14:textId="77777777" w:rsidR="00A95EF1" w:rsidRPr="00A95EF1" w:rsidRDefault="00A95EF1" w:rsidP="00A95EF1">
      <w:r w:rsidRPr="00A95EF1">
        <w:t xml:space="preserve">(f) The holder of a non-lapsing power of withdrawal, during the period the power may be exercised, has the rights of a </w:t>
      </w:r>
      <w:proofErr w:type="gramStart"/>
      <w:r w:rsidRPr="00A95EF1">
        <w:t>settlor</w:t>
      </w:r>
      <w:proofErr w:type="gramEnd"/>
      <w:r w:rsidRPr="00A95EF1">
        <w:t xml:space="preserve"> of a revocable trust to the extent of the property subject to the power.</w:t>
      </w:r>
    </w:p>
    <w:p w14:paraId="1F44F8D0" w14:textId="77777777" w:rsidR="009F05AB" w:rsidRPr="009F05AB" w:rsidRDefault="009F05AB" w:rsidP="009F05AB">
      <w:pPr>
        <w:rPr>
          <w:b/>
          <w:bCs/>
        </w:rPr>
      </w:pPr>
      <w:r w:rsidRPr="009F05AB">
        <w:rPr>
          <w:b/>
          <w:bCs/>
        </w:rPr>
        <w:lastRenderedPageBreak/>
        <w:t>§ 604. Limitation on action contesting validity of revocable trust; distribution of trust property.</w:t>
      </w:r>
    </w:p>
    <w:p w14:paraId="340A1529" w14:textId="77777777" w:rsidR="009F05AB" w:rsidRPr="009F05AB" w:rsidRDefault="009F05AB" w:rsidP="009F05AB">
      <w:r w:rsidRPr="009F05AB">
        <w:t>(a) A person may commence a judicial proceeding to contest the validity of a trust that was revocable at the settlor's death only within the earlier of:</w:t>
      </w:r>
    </w:p>
    <w:p w14:paraId="01DA9852" w14:textId="77777777" w:rsidR="009F05AB" w:rsidRPr="009F05AB" w:rsidRDefault="009F05AB" w:rsidP="009F05AB">
      <w:r w:rsidRPr="009F05AB">
        <w:t>(1) 2 years after the settlor's death; or</w:t>
      </w:r>
    </w:p>
    <w:p w14:paraId="3A122DC6" w14:textId="77777777" w:rsidR="009F05AB" w:rsidRPr="009F05AB" w:rsidRDefault="009F05AB" w:rsidP="009F05AB">
      <w:r w:rsidRPr="009F05AB">
        <w:t xml:space="preserve">(2)(A) in the case of a trust to which a legacy is provided by the settlor's will that is admitted to probate, the time to contest the validity of the </w:t>
      </w:r>
      <w:proofErr w:type="gramStart"/>
      <w:r w:rsidRPr="009F05AB">
        <w:t>settlor's</w:t>
      </w:r>
      <w:proofErr w:type="gramEnd"/>
      <w:r w:rsidRPr="009F05AB">
        <w:t xml:space="preserve"> will as provided in the Probate Act of 1975; or</w:t>
      </w:r>
    </w:p>
    <w:p w14:paraId="6672D04F" w14:textId="77777777" w:rsidR="009F05AB" w:rsidRPr="009F05AB" w:rsidRDefault="009F05AB" w:rsidP="009F05AB">
      <w:r w:rsidRPr="009F05AB">
        <w:t xml:space="preserve">(B) in the case of a trust other than a trust described in subdivision (A), 6 months after the trustee sent the person a copy of the trust instrument and a notice informing the person of </w:t>
      </w:r>
      <w:proofErr w:type="gramStart"/>
      <w:r w:rsidRPr="009F05AB">
        <w:t>the trust's</w:t>
      </w:r>
      <w:proofErr w:type="gramEnd"/>
      <w:r w:rsidRPr="009F05AB">
        <w:t xml:space="preserve"> existence, of the trustee's name and address, and of the 6-month period allowed for commencing a proceeding.</w:t>
      </w:r>
    </w:p>
    <w:p w14:paraId="5DAE4D33" w14:textId="77777777" w:rsidR="009F05AB" w:rsidRPr="009F05AB" w:rsidRDefault="009F05AB" w:rsidP="009F05AB">
      <w:r w:rsidRPr="009F05AB">
        <w:t>(b) Nine months after the death of the settlor of a trust that was revocable at the settlor's death, the trustee may proceed to distribute the trust property in accordance with the trust instrument. The trustee is not subject to liability for doing so unless:</w:t>
      </w:r>
    </w:p>
    <w:p w14:paraId="02D489F4" w14:textId="77777777" w:rsidR="009F05AB" w:rsidRPr="009F05AB" w:rsidRDefault="009F05AB" w:rsidP="009F05AB">
      <w:r w:rsidRPr="009F05AB">
        <w:t>(1) the trustee knows of a pending judicial proceeding contesting the validity of the trust; or</w:t>
      </w:r>
    </w:p>
    <w:p w14:paraId="2EBD02C0" w14:textId="77777777" w:rsidR="009F05AB" w:rsidRPr="009F05AB" w:rsidRDefault="009F05AB" w:rsidP="009F05AB">
      <w:r w:rsidRPr="009F05AB">
        <w:t xml:space="preserve">(2) a potential contestant has notified the trustee of a possible judicial proceeding to contest the </w:t>
      </w:r>
      <w:proofErr w:type="gramStart"/>
      <w:r w:rsidRPr="009F05AB">
        <w:t>trust</w:t>
      </w:r>
      <w:proofErr w:type="gramEnd"/>
      <w:r w:rsidRPr="009F05AB">
        <w:t xml:space="preserve"> and a judicial proceeding is commenced within 60 days after the contestant sent the notification.</w:t>
      </w:r>
    </w:p>
    <w:p w14:paraId="241F4091" w14:textId="77777777" w:rsidR="009F05AB" w:rsidRPr="009F05AB" w:rsidRDefault="009F05AB" w:rsidP="009F05AB">
      <w:r w:rsidRPr="009F05AB">
        <w:t>(c) A beneficiary of a trust that was revocable at the settlor's death that is determined to have been invalid is liable to return any distribution received and all income and appreciation associated with the distribution from the date of receipt until the date of return of the distribution.</w:t>
      </w:r>
    </w:p>
    <w:p w14:paraId="5C0B52BB" w14:textId="19A49379" w:rsidR="00A56322" w:rsidRPr="00D3133F" w:rsidRDefault="00A56322" w:rsidP="00D3133F"/>
    <w:sectPr w:rsidR="00A56322" w:rsidRPr="00D313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33F"/>
    <w:rsid w:val="00161FBD"/>
    <w:rsid w:val="003C1AA6"/>
    <w:rsid w:val="0081398E"/>
    <w:rsid w:val="0087426B"/>
    <w:rsid w:val="009F05AB"/>
    <w:rsid w:val="00A56322"/>
    <w:rsid w:val="00A95EF1"/>
    <w:rsid w:val="00B8794A"/>
    <w:rsid w:val="00C3553B"/>
    <w:rsid w:val="00CD5DF9"/>
    <w:rsid w:val="00D3133F"/>
    <w:rsid w:val="00DC6E5F"/>
    <w:rsid w:val="00E738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EDD09"/>
  <w15:chartTrackingRefBased/>
  <w15:docId w15:val="{453F4401-556D-4E6A-ABCC-CB70BC20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3133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3133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3133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3133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3133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3133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3133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3133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3133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133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3133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3133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3133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3133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3133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133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133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133F"/>
    <w:rPr>
      <w:rFonts w:eastAsiaTheme="majorEastAsia" w:cstheme="majorBidi"/>
      <w:color w:val="272727" w:themeColor="text1" w:themeTint="D8"/>
    </w:rPr>
  </w:style>
  <w:style w:type="paragraph" w:styleId="Title">
    <w:name w:val="Title"/>
    <w:basedOn w:val="Normal"/>
    <w:next w:val="Normal"/>
    <w:link w:val="TitleChar"/>
    <w:uiPriority w:val="10"/>
    <w:qFormat/>
    <w:rsid w:val="00D3133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133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133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13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133F"/>
    <w:pPr>
      <w:spacing w:before="160"/>
      <w:jc w:val="center"/>
    </w:pPr>
    <w:rPr>
      <w:i/>
      <w:iCs/>
      <w:color w:val="404040" w:themeColor="text1" w:themeTint="BF"/>
    </w:rPr>
  </w:style>
  <w:style w:type="character" w:customStyle="1" w:styleId="QuoteChar">
    <w:name w:val="Quote Char"/>
    <w:basedOn w:val="DefaultParagraphFont"/>
    <w:link w:val="Quote"/>
    <w:uiPriority w:val="29"/>
    <w:rsid w:val="00D3133F"/>
    <w:rPr>
      <w:i/>
      <w:iCs/>
      <w:color w:val="404040" w:themeColor="text1" w:themeTint="BF"/>
    </w:rPr>
  </w:style>
  <w:style w:type="paragraph" w:styleId="ListParagraph">
    <w:name w:val="List Paragraph"/>
    <w:basedOn w:val="Normal"/>
    <w:uiPriority w:val="34"/>
    <w:qFormat/>
    <w:rsid w:val="00D3133F"/>
    <w:pPr>
      <w:ind w:left="720"/>
      <w:contextualSpacing/>
    </w:pPr>
  </w:style>
  <w:style w:type="character" w:styleId="IntenseEmphasis">
    <w:name w:val="Intense Emphasis"/>
    <w:basedOn w:val="DefaultParagraphFont"/>
    <w:uiPriority w:val="21"/>
    <w:qFormat/>
    <w:rsid w:val="00D3133F"/>
    <w:rPr>
      <w:i/>
      <w:iCs/>
      <w:color w:val="0F4761" w:themeColor="accent1" w:themeShade="BF"/>
    </w:rPr>
  </w:style>
  <w:style w:type="paragraph" w:styleId="IntenseQuote">
    <w:name w:val="Intense Quote"/>
    <w:basedOn w:val="Normal"/>
    <w:next w:val="Normal"/>
    <w:link w:val="IntenseQuoteChar"/>
    <w:uiPriority w:val="30"/>
    <w:qFormat/>
    <w:rsid w:val="00D3133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3133F"/>
    <w:rPr>
      <w:i/>
      <w:iCs/>
      <w:color w:val="0F4761" w:themeColor="accent1" w:themeShade="BF"/>
    </w:rPr>
  </w:style>
  <w:style w:type="character" w:styleId="IntenseReference">
    <w:name w:val="Intense Reference"/>
    <w:basedOn w:val="DefaultParagraphFont"/>
    <w:uiPriority w:val="32"/>
    <w:qFormat/>
    <w:rsid w:val="00D3133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1251</Words>
  <Characters>5383</Characters>
  <Application>Microsoft Office Word</Application>
  <DocSecurity>0</DocSecurity>
  <Lines>94</Lines>
  <Paragraphs>38</Paragraphs>
  <ScaleCrop>false</ScaleCrop>
  <Company/>
  <LinksUpToDate>false</LinksUpToDate>
  <CharactersWithSpaces>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English, David</dc:creator>
  <cp:keywords/>
  <dc:description/>
  <cp:lastModifiedBy>[] English, David</cp:lastModifiedBy>
  <cp:revision>8</cp:revision>
  <dcterms:created xsi:type="dcterms:W3CDTF">2026-02-07T21:59:00Z</dcterms:created>
  <dcterms:modified xsi:type="dcterms:W3CDTF">2026-03-12T02:10:00Z</dcterms:modified>
</cp:coreProperties>
</file>